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548"/>
        <w:gridCol w:w="6974"/>
      </w:tblGrid>
      <w:tr w:rsidR="00344AC2" w:rsidRPr="00AB5FD7">
        <w:tblPrEx>
          <w:tblCellMar>
            <w:top w:w="0" w:type="dxa"/>
            <w:bottom w:w="0" w:type="dxa"/>
          </w:tblCellMar>
        </w:tblPrEx>
        <w:tc>
          <w:tcPr>
            <w:tcW w:w="1548" w:type="dxa"/>
          </w:tcPr>
          <w:p w:rsidR="00344AC2" w:rsidRPr="00AB5FD7" w:rsidRDefault="00E84CB4">
            <w:bookmarkStart w:id="0" w:name="ArtistTitle"/>
            <w:bookmarkEnd w:id="0"/>
            <w:r>
              <w:t>Artist:</w:t>
            </w:r>
          </w:p>
        </w:tc>
        <w:tc>
          <w:tcPr>
            <w:tcW w:w="6974" w:type="dxa"/>
          </w:tcPr>
          <w:p w:rsidR="00344AC2" w:rsidRPr="00AB5FD7" w:rsidRDefault="00344AC2">
            <w:r w:rsidRPr="00AB5FD7">
              <w:t xml:space="preserve"> </w:t>
            </w:r>
            <w:bookmarkStart w:id="1" w:name="Artist"/>
            <w:bookmarkEnd w:id="1"/>
            <w:r w:rsidR="00E84CB4">
              <w:t>Alberic Collin</w:t>
            </w:r>
          </w:p>
        </w:tc>
      </w:tr>
      <w:tr w:rsidR="00344AC2" w:rsidRPr="00AB5FD7">
        <w:tblPrEx>
          <w:tblCellMar>
            <w:top w:w="0" w:type="dxa"/>
            <w:bottom w:w="0" w:type="dxa"/>
          </w:tblCellMar>
        </w:tblPrEx>
        <w:tc>
          <w:tcPr>
            <w:tcW w:w="1548" w:type="dxa"/>
          </w:tcPr>
          <w:p w:rsidR="00344AC2" w:rsidRPr="00AB5FD7" w:rsidRDefault="00344AC2"/>
        </w:tc>
        <w:tc>
          <w:tcPr>
            <w:tcW w:w="6974" w:type="dxa"/>
          </w:tcPr>
          <w:p w:rsidR="00344AC2" w:rsidRPr="00AB5FD7" w:rsidRDefault="00344AC2">
            <w:r w:rsidRPr="00AB5FD7">
              <w:t xml:space="preserve"> </w:t>
            </w:r>
            <w:bookmarkStart w:id="2" w:name="Nationality"/>
            <w:bookmarkEnd w:id="2"/>
            <w:r w:rsidR="00E84CB4">
              <w:t>(Belgian, 1886 - 1962)</w:t>
            </w:r>
          </w:p>
        </w:tc>
      </w:tr>
      <w:tr w:rsidR="00344AC2" w:rsidRPr="00AB5FD7">
        <w:tblPrEx>
          <w:tblCellMar>
            <w:top w:w="0" w:type="dxa"/>
            <w:bottom w:w="0" w:type="dxa"/>
          </w:tblCellMar>
        </w:tblPrEx>
        <w:tc>
          <w:tcPr>
            <w:tcW w:w="1548" w:type="dxa"/>
          </w:tcPr>
          <w:p w:rsidR="00344AC2" w:rsidRPr="00AB5FD7" w:rsidRDefault="00E84CB4">
            <w:bookmarkStart w:id="3" w:name="DatesTitle"/>
            <w:bookmarkEnd w:id="3"/>
            <w:r>
              <w:t>Ref:</w:t>
            </w:r>
          </w:p>
        </w:tc>
        <w:tc>
          <w:tcPr>
            <w:tcW w:w="6974" w:type="dxa"/>
          </w:tcPr>
          <w:p w:rsidR="00344AC2" w:rsidRPr="00AB5FD7" w:rsidRDefault="00344AC2">
            <w:r w:rsidRPr="00AB5FD7">
              <w:t xml:space="preserve"> </w:t>
            </w:r>
            <w:bookmarkStart w:id="4" w:name="Dates"/>
            <w:bookmarkEnd w:id="4"/>
            <w:r w:rsidR="00E84CB4">
              <w:t>9567</w:t>
            </w:r>
          </w:p>
        </w:tc>
      </w:tr>
    </w:tbl>
    <w:p w:rsidR="00344AC2" w:rsidRPr="00AB5FD7" w:rsidRDefault="00344AC2"/>
    <w:p w:rsidR="00344AC2" w:rsidRPr="00AB5FD7" w:rsidRDefault="00E84CB4">
      <w:pPr>
        <w:jc w:val="center"/>
        <w:rPr>
          <w:b/>
          <w:bCs/>
          <w:sz w:val="28"/>
        </w:rPr>
      </w:pPr>
      <w:bookmarkStart w:id="5" w:name="Title"/>
      <w:bookmarkEnd w:id="5"/>
      <w:r>
        <w:rPr>
          <w:b/>
          <w:bCs/>
          <w:sz w:val="28"/>
        </w:rPr>
        <w:t>American White Pelican, c. 1925</w:t>
      </w:r>
    </w:p>
    <w:p w:rsidR="00344AC2" w:rsidRPr="00AB5FD7" w:rsidRDefault="00344AC2"/>
    <w:p w:rsidR="00E84CB4" w:rsidRDefault="00E84CB4">
      <w:bookmarkStart w:id="6" w:name="DescriptionTitle"/>
      <w:bookmarkEnd w:id="6"/>
      <w:r>
        <w:t>Description:</w:t>
      </w:r>
    </w:p>
    <w:p w:rsidR="00344AC2" w:rsidRPr="00AB5FD7" w:rsidRDefault="00344AC2"/>
    <w:p w:rsidR="00E84CB4" w:rsidRDefault="00E84CB4" w:rsidP="00E84CB4">
      <w:pPr>
        <w:ind w:left="720"/>
        <w:jc w:val="both"/>
      </w:pPr>
      <w:bookmarkStart w:id="7" w:name="Description"/>
      <w:bookmarkEnd w:id="7"/>
      <w:r>
        <w:t>A rare, fine quality, early twentieth century bronze model of an 'American White Pelican' by Alberic Collin (Belgian 1886-1962). This bronze was cast by the lost wax process at the Valsuani Foundry, Paris circa 1925. Before casting it was signed and stamped in the wax 'Alberic Collin' and 'C Valsuani Cire Perdue'. This cast has a rich dark brown to black patina with gold highlights.</w:t>
      </w:r>
    </w:p>
    <w:p w:rsidR="00344AC2" w:rsidRPr="00AB5FD7" w:rsidRDefault="00344AC2">
      <w:pPr>
        <w:ind w:left="720"/>
      </w:pPr>
    </w:p>
    <w:p w:rsidR="00344AC2" w:rsidRPr="00AB5FD7" w:rsidRDefault="00344AC2">
      <w:r w:rsidRPr="00AB5FD7">
        <w:t>Dimensions:</w:t>
      </w:r>
    </w:p>
    <w:p w:rsidR="00344AC2" w:rsidRPr="00AB5FD7" w:rsidRDefault="00344AC2"/>
    <w:tbl>
      <w:tblPr>
        <w:tblW w:w="0" w:type="auto"/>
        <w:tblInd w:w="1008" w:type="dxa"/>
        <w:tblLook w:val="0000"/>
      </w:tblPr>
      <w:tblGrid>
        <w:gridCol w:w="896"/>
        <w:gridCol w:w="1264"/>
        <w:gridCol w:w="1080"/>
        <w:gridCol w:w="1260"/>
        <w:gridCol w:w="1260"/>
      </w:tblGrid>
      <w:tr w:rsidR="00344AC2" w:rsidRPr="00AB5FD7">
        <w:tblPrEx>
          <w:tblCellMar>
            <w:top w:w="0" w:type="dxa"/>
            <w:bottom w:w="0" w:type="dxa"/>
          </w:tblCellMar>
        </w:tblPrEx>
        <w:tc>
          <w:tcPr>
            <w:tcW w:w="896" w:type="dxa"/>
          </w:tcPr>
          <w:p w:rsidR="00344AC2" w:rsidRPr="00AB5FD7" w:rsidRDefault="00344AC2">
            <w:r w:rsidRPr="00AB5FD7">
              <w:t>Height</w:t>
            </w:r>
          </w:p>
        </w:tc>
        <w:tc>
          <w:tcPr>
            <w:tcW w:w="1264" w:type="dxa"/>
          </w:tcPr>
          <w:p w:rsidR="00344AC2" w:rsidRPr="00AB5FD7" w:rsidRDefault="00E84CB4">
            <w:pPr>
              <w:jc w:val="right"/>
            </w:pPr>
            <w:bookmarkStart w:id="8" w:name="HeightImp"/>
            <w:bookmarkEnd w:id="8"/>
            <w:r>
              <w:t>16</w:t>
            </w:r>
          </w:p>
        </w:tc>
        <w:tc>
          <w:tcPr>
            <w:tcW w:w="1080" w:type="dxa"/>
          </w:tcPr>
          <w:p w:rsidR="00344AC2" w:rsidRPr="00AB5FD7" w:rsidRDefault="00344AC2">
            <w:r w:rsidRPr="00AB5FD7">
              <w:t>in</w:t>
            </w:r>
          </w:p>
        </w:tc>
        <w:tc>
          <w:tcPr>
            <w:tcW w:w="1260" w:type="dxa"/>
          </w:tcPr>
          <w:p w:rsidR="00344AC2" w:rsidRPr="00AB5FD7" w:rsidRDefault="00E84CB4">
            <w:pPr>
              <w:jc w:val="right"/>
            </w:pPr>
            <w:bookmarkStart w:id="9" w:name="HeightMet"/>
            <w:bookmarkEnd w:id="9"/>
            <w:r>
              <w:t>40</w:t>
            </w:r>
          </w:p>
        </w:tc>
        <w:tc>
          <w:tcPr>
            <w:tcW w:w="1260" w:type="dxa"/>
          </w:tcPr>
          <w:p w:rsidR="00344AC2" w:rsidRPr="00AB5FD7" w:rsidRDefault="00344AC2">
            <w:r w:rsidRPr="00AB5FD7">
              <w:t>cm</w:t>
            </w:r>
          </w:p>
        </w:tc>
      </w:tr>
      <w:tr w:rsidR="00344AC2" w:rsidRPr="00AB5FD7">
        <w:tblPrEx>
          <w:tblCellMar>
            <w:top w:w="0" w:type="dxa"/>
            <w:bottom w:w="0" w:type="dxa"/>
          </w:tblCellMar>
        </w:tblPrEx>
        <w:tc>
          <w:tcPr>
            <w:tcW w:w="896" w:type="dxa"/>
          </w:tcPr>
          <w:p w:rsidR="00344AC2" w:rsidRPr="00AB5FD7" w:rsidRDefault="00344AC2">
            <w:r w:rsidRPr="00AB5FD7">
              <w:t>Length</w:t>
            </w:r>
          </w:p>
        </w:tc>
        <w:tc>
          <w:tcPr>
            <w:tcW w:w="1264" w:type="dxa"/>
          </w:tcPr>
          <w:p w:rsidR="00344AC2" w:rsidRPr="00AB5FD7" w:rsidRDefault="00E84CB4">
            <w:pPr>
              <w:jc w:val="right"/>
            </w:pPr>
            <w:bookmarkStart w:id="10" w:name="LengthImp"/>
            <w:bookmarkEnd w:id="10"/>
            <w:r>
              <w:t>12</w:t>
            </w:r>
          </w:p>
        </w:tc>
        <w:tc>
          <w:tcPr>
            <w:tcW w:w="1080" w:type="dxa"/>
          </w:tcPr>
          <w:p w:rsidR="00344AC2" w:rsidRPr="00AB5FD7" w:rsidRDefault="00344AC2">
            <w:r w:rsidRPr="00AB5FD7">
              <w:t>in</w:t>
            </w:r>
          </w:p>
        </w:tc>
        <w:tc>
          <w:tcPr>
            <w:tcW w:w="1260" w:type="dxa"/>
          </w:tcPr>
          <w:p w:rsidR="00344AC2" w:rsidRPr="00AB5FD7" w:rsidRDefault="00E84CB4">
            <w:pPr>
              <w:jc w:val="right"/>
            </w:pPr>
            <w:bookmarkStart w:id="11" w:name="LengthMet"/>
            <w:bookmarkEnd w:id="11"/>
            <w:r>
              <w:t>30</w:t>
            </w:r>
          </w:p>
        </w:tc>
        <w:tc>
          <w:tcPr>
            <w:tcW w:w="1260" w:type="dxa"/>
          </w:tcPr>
          <w:p w:rsidR="00344AC2" w:rsidRPr="00AB5FD7" w:rsidRDefault="00344AC2">
            <w:r w:rsidRPr="00AB5FD7">
              <w:t>cm</w:t>
            </w:r>
          </w:p>
        </w:tc>
      </w:tr>
    </w:tbl>
    <w:p w:rsidR="00344AC2" w:rsidRDefault="00344AC2"/>
    <w:p w:rsidR="00375B96" w:rsidRPr="00AB5FD7" w:rsidRDefault="00375B96" w:rsidP="00375B96"/>
    <w:p w:rsidR="00375B96" w:rsidRPr="00AB5FD7" w:rsidRDefault="00E84CB4" w:rsidP="00375B96">
      <w:bookmarkStart w:id="12" w:name="ProvenanceTitle"/>
      <w:bookmarkEnd w:id="12"/>
      <w:r>
        <w:t>Provenance:</w:t>
      </w:r>
    </w:p>
    <w:p w:rsidR="00375B96" w:rsidRPr="00AB5FD7" w:rsidRDefault="00375B96" w:rsidP="00375B96"/>
    <w:p w:rsidR="00E84CB4" w:rsidRDefault="00E84CB4" w:rsidP="00375B96">
      <w:pPr>
        <w:ind w:left="720"/>
      </w:pPr>
      <w:bookmarkStart w:id="13" w:name="Provenance"/>
      <w:bookmarkEnd w:id="13"/>
      <w:r>
        <w:t>Private Collection, Antwerp.</w:t>
      </w:r>
    </w:p>
    <w:p w:rsidR="00E84CB4" w:rsidRDefault="00E84CB4" w:rsidP="00375B96">
      <w:pPr>
        <w:ind w:left="720"/>
      </w:pPr>
      <w:proofErr w:type="gramStart"/>
      <w:r>
        <w:t>Sladmore Gallery, London, 2004.</w:t>
      </w:r>
      <w:proofErr w:type="gramEnd"/>
    </w:p>
    <w:p w:rsidR="00375B96" w:rsidRPr="00AB5FD7" w:rsidRDefault="00E84CB4" w:rsidP="00375B96">
      <w:pPr>
        <w:ind w:left="720"/>
      </w:pPr>
      <w:r>
        <w:t>Private Collection, New York.</w:t>
      </w:r>
    </w:p>
    <w:p w:rsidR="00344AC2" w:rsidRPr="00AB5FD7" w:rsidRDefault="00344AC2"/>
    <w:p w:rsidR="00344AC2" w:rsidRPr="00AB5FD7" w:rsidRDefault="00E84CB4">
      <w:bookmarkStart w:id="14" w:name="ExhibitionsTitle"/>
      <w:bookmarkEnd w:id="14"/>
      <w:r>
        <w:t>Exhibitions:</w:t>
      </w:r>
    </w:p>
    <w:p w:rsidR="00344AC2" w:rsidRPr="00AB5FD7" w:rsidRDefault="00344AC2"/>
    <w:p w:rsidR="00344AC2" w:rsidRPr="00AB5FD7" w:rsidRDefault="00E84CB4" w:rsidP="00E84CB4">
      <w:pPr>
        <w:ind w:left="720"/>
      </w:pPr>
      <w:bookmarkStart w:id="15" w:name="Exhibitions"/>
      <w:bookmarkEnd w:id="15"/>
      <w:proofErr w:type="spellStart"/>
      <w:r>
        <w:t>Salles</w:t>
      </w:r>
      <w:proofErr w:type="spellEnd"/>
      <w:r>
        <w:t xml:space="preserve"> des Fetes, 'Alberic Collin', Antwerp, January 1929, catalogue number 27, 'Pelican </w:t>
      </w:r>
      <w:proofErr w:type="spellStart"/>
      <w:r>
        <w:t>debout</w:t>
      </w:r>
      <w:proofErr w:type="spellEnd"/>
      <w:r>
        <w:t>', possibly refers to this piece.</w:t>
      </w:r>
      <w:bookmarkStart w:id="16" w:name="CollectionsTitle"/>
      <w:bookmarkStart w:id="17" w:name="Collections"/>
      <w:bookmarkStart w:id="18" w:name="ModelillustratedTitle"/>
      <w:bookmarkStart w:id="19" w:name="Modelillustrated"/>
      <w:bookmarkEnd w:id="16"/>
      <w:bookmarkEnd w:id="17"/>
      <w:bookmarkEnd w:id="18"/>
      <w:bookmarkEnd w:id="19"/>
    </w:p>
    <w:p w:rsidR="00344AC2" w:rsidRPr="00AB5FD7" w:rsidRDefault="00344AC2"/>
    <w:p w:rsidR="00344AC2" w:rsidRPr="00AB5FD7" w:rsidRDefault="00E84CB4">
      <w:bookmarkStart w:id="20" w:name="FootnoteTitle"/>
      <w:bookmarkEnd w:id="20"/>
      <w:r>
        <w:t>Footnote:</w:t>
      </w:r>
    </w:p>
    <w:p w:rsidR="00344AC2" w:rsidRPr="00AB5FD7" w:rsidRDefault="00344AC2"/>
    <w:p w:rsidR="00344AC2" w:rsidRPr="00AB5FD7" w:rsidRDefault="00E84CB4" w:rsidP="00E84CB4">
      <w:pPr>
        <w:ind w:left="720"/>
        <w:jc w:val="both"/>
      </w:pPr>
      <w:bookmarkStart w:id="21" w:name="Footnote"/>
      <w:bookmarkEnd w:id="21"/>
      <w:r>
        <w:t xml:space="preserve">Always keen to acknowledge the influence of Rembrandt Bugatti, Collin nevertheless achieves his own voice in this rendition of a bird much beloved by the Franco-Italian master. Collin dares to return to an almost nineteenth-century concern for detail in the delineation of plumage, without slipping into fussiness or losing a sense of overall form. He does not flatter the bird, which is a mature specimen, but accords it its natural dignity. The curiosities of </w:t>
      </w:r>
      <w:proofErr w:type="gramStart"/>
      <w:r>
        <w:t>nostril</w:t>
      </w:r>
      <w:proofErr w:type="gramEnd"/>
      <w:r>
        <w:t xml:space="preserve"> and crest are noted with more than just scientific accuracy, but affection and concern for visual interest and ‘punctuation’. Like Bugatti, too, Collin was concerned with casting and patination of his bronzes, and sculpted in anticipation of the effects that could be achieved. Here a deep green-black is rubbed through to a gold-ochre layer, creating a natural vitality and richness of surface.</w:t>
      </w:r>
    </w:p>
    <w:p w:rsidR="00344AC2" w:rsidRPr="00AB5FD7" w:rsidRDefault="00344AC2" w:rsidP="00E84CB4">
      <w:pPr>
        <w:jc w:val="both"/>
      </w:pPr>
    </w:p>
    <w:p w:rsidR="00344AC2" w:rsidRPr="00AB5FD7" w:rsidRDefault="00E84CB4" w:rsidP="00E84CB4">
      <w:pPr>
        <w:jc w:val="both"/>
      </w:pPr>
      <w:bookmarkStart w:id="22" w:name="CastingNoteTitle"/>
      <w:bookmarkEnd w:id="22"/>
      <w:r>
        <w:lastRenderedPageBreak/>
        <w:t>Casting Note:</w:t>
      </w:r>
    </w:p>
    <w:p w:rsidR="00344AC2" w:rsidRPr="00AB5FD7" w:rsidRDefault="00344AC2" w:rsidP="00E84CB4">
      <w:pPr>
        <w:jc w:val="both"/>
      </w:pPr>
    </w:p>
    <w:p w:rsidR="00344AC2" w:rsidRPr="00AB5FD7" w:rsidRDefault="00E84CB4" w:rsidP="00E84CB4">
      <w:pPr>
        <w:ind w:left="720"/>
        <w:jc w:val="both"/>
      </w:pPr>
      <w:bookmarkStart w:id="23" w:name="CastingNote"/>
      <w:bookmarkEnd w:id="23"/>
      <w:r>
        <w:t xml:space="preserve">After a few early sculptures cast at the </w:t>
      </w:r>
      <w:proofErr w:type="spellStart"/>
      <w:r>
        <w:t>Compagnie</w:t>
      </w:r>
      <w:proofErr w:type="spellEnd"/>
      <w:r>
        <w:t xml:space="preserve"> des Bronzes foundry in Brussels, Colin transferred all of his production to the celebrated Parisian foundry Valsuani, which was started in 1908 by Claude Valsuani from Milan. According to Paul </w:t>
      </w:r>
      <w:proofErr w:type="spellStart"/>
      <w:r>
        <w:t>Verbraeken</w:t>
      </w:r>
      <w:proofErr w:type="spellEnd"/>
      <w:r>
        <w:t xml:space="preserve">, who is soon to publish a catalogue Raisonné on Colin, whilst his bronzes are never numbered, all were produced strictly in editions of just seven examples. The present cast is a fine quality example of </w:t>
      </w:r>
      <w:proofErr w:type="spellStart"/>
      <w:r>
        <w:t>Valsuani's</w:t>
      </w:r>
      <w:proofErr w:type="spellEnd"/>
      <w:r>
        <w:t xml:space="preserve"> work produced circa 1925.</w:t>
      </w:r>
    </w:p>
    <w:sectPr w:rsidR="00344AC2" w:rsidRPr="00AB5FD7" w:rsidSect="006879F5">
      <w:headerReference w:type="default" r:id="rId7"/>
      <w:footerReference w:type="default" r:id="rId8"/>
      <w:pgSz w:w="11906" w:h="16838" w:code="9"/>
      <w:pgMar w:top="1440" w:right="1797" w:bottom="284" w:left="1797"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B4" w:rsidRDefault="00E84CB4">
      <w:r>
        <w:separator/>
      </w:r>
    </w:p>
  </w:endnote>
  <w:endnote w:type="continuationSeparator" w:id="0">
    <w:p w:rsidR="00E84CB4" w:rsidRDefault="00E84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F5" w:rsidRPr="00CD43B7" w:rsidRDefault="006879F5" w:rsidP="006879F5">
    <w:pPr>
      <w:pStyle w:val="Footer"/>
      <w:jc w:val="center"/>
      <w:rPr>
        <w:sz w:val="16"/>
        <w:szCs w:val="16"/>
      </w:rPr>
    </w:pPr>
    <w:r w:rsidRPr="00CD43B7">
      <w:rPr>
        <w:sz w:val="16"/>
        <w:szCs w:val="16"/>
      </w:rPr>
      <w:t>Sladmore Gallery (1985) Ltd t/a The Sladmore Gallery</w:t>
    </w:r>
  </w:p>
  <w:p w:rsidR="00A86E52" w:rsidRPr="00CD43B7" w:rsidRDefault="006879F5" w:rsidP="006879F5">
    <w:pPr>
      <w:pStyle w:val="Footer"/>
      <w:jc w:val="center"/>
      <w:rPr>
        <w:sz w:val="16"/>
        <w:szCs w:val="16"/>
      </w:rPr>
    </w:pPr>
    <w:r w:rsidRPr="00CD43B7">
      <w:rPr>
        <w:sz w:val="16"/>
        <w:szCs w:val="16"/>
      </w:rPr>
      <w:t>Registered in England Number 1865160</w:t>
    </w:r>
    <w:r w:rsidRPr="00CD43B7">
      <w:rPr>
        <w:sz w:val="16"/>
        <w:szCs w:val="16"/>
      </w:rPr>
      <w:br/>
      <w:t>Registered Office: Sladmore Gallery, 57 Jermyn Street, St.</w:t>
    </w:r>
    <w:r w:rsidR="00CD43B7">
      <w:rPr>
        <w:sz w:val="16"/>
        <w:szCs w:val="16"/>
      </w:rPr>
      <w:t xml:space="preserve"> </w:t>
    </w:r>
    <w:r w:rsidRPr="00CD43B7">
      <w:rPr>
        <w:sz w:val="16"/>
        <w:szCs w:val="16"/>
      </w:rPr>
      <w:t>James’s, London SW1Y 6LX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B4" w:rsidRDefault="00E84CB4">
      <w:r>
        <w:separator/>
      </w:r>
    </w:p>
  </w:footnote>
  <w:footnote w:type="continuationSeparator" w:id="0">
    <w:p w:rsidR="00E84CB4" w:rsidRDefault="00E84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52" w:rsidRPr="00E84CB4" w:rsidRDefault="00A86E52" w:rsidP="00A86E52">
    <w:pPr>
      <w:pStyle w:val="Header"/>
      <w:tabs>
        <w:tab w:val="clear" w:pos="4153"/>
      </w:tabs>
      <w:jc w:val="center"/>
      <w:rPr>
        <w:rFonts w:ascii="Book Antiqua" w:hAnsi="Book Antiqua"/>
        <w:sz w:val="52"/>
      </w:rPr>
    </w:pPr>
    <w:r w:rsidRPr="00E84CB4">
      <w:rPr>
        <w:rFonts w:ascii="Book Antiqua" w:hAnsi="Book Antiqua"/>
        <w:sz w:val="52"/>
      </w:rPr>
      <w:t>THE SLADMORE GALLERY</w:t>
    </w:r>
  </w:p>
  <w:p w:rsidR="00A86E52" w:rsidRPr="00E84CB4" w:rsidRDefault="00A86E52" w:rsidP="00A86E52">
    <w:pPr>
      <w:pStyle w:val="Header"/>
      <w:jc w:val="center"/>
      <w:rPr>
        <w:rFonts w:ascii="Book Antiqua" w:hAnsi="Book Antiqua"/>
        <w:sz w:val="22"/>
      </w:rPr>
    </w:pPr>
    <w:r w:rsidRPr="00E84CB4">
      <w:rPr>
        <w:rFonts w:ascii="Book Antiqua" w:hAnsi="Book Antiqua"/>
        <w:sz w:val="22"/>
      </w:rPr>
      <w:t>57 JERMYN STREET, ST. JAMES’S, LONDON SW1Y 6LX</w:t>
    </w:r>
  </w:p>
  <w:p w:rsidR="00A86E52" w:rsidRPr="00E84CB4" w:rsidRDefault="00A86E52" w:rsidP="00A86E52">
    <w:pPr>
      <w:pStyle w:val="Header"/>
      <w:jc w:val="center"/>
      <w:rPr>
        <w:rFonts w:ascii="Book Antiqua" w:hAnsi="Book Antiqua"/>
      </w:rPr>
    </w:pPr>
    <w:r w:rsidRPr="00E84CB4">
      <w:rPr>
        <w:rFonts w:ascii="Book Antiqua" w:hAnsi="Book Antiqua"/>
      </w:rPr>
      <w:t>Telephone: 020-7629 1144</w:t>
    </w:r>
    <w:r w:rsidRPr="00E84CB4">
      <w:rPr>
        <w:rFonts w:ascii="Book Antiqua" w:hAnsi="Book Antiqua"/>
      </w:rPr>
      <w:tab/>
      <w:t xml:space="preserve">     Facsimile: 020-7495 3668</w:t>
    </w:r>
  </w:p>
  <w:p w:rsidR="00A86E52" w:rsidRPr="00E84CB4" w:rsidRDefault="00A86E52" w:rsidP="00A86E52">
    <w:pPr>
      <w:pStyle w:val="Header"/>
      <w:jc w:val="center"/>
      <w:rPr>
        <w:sz w:val="20"/>
        <w:szCs w:val="20"/>
      </w:rPr>
    </w:pPr>
    <w:proofErr w:type="gramStart"/>
    <w:r w:rsidRPr="00E84CB4">
      <w:t>e-mail</w:t>
    </w:r>
    <w:proofErr w:type="gramEnd"/>
    <w:r w:rsidRPr="00E84CB4">
      <w:t xml:space="preserve">: eh@sladmore.com  web: </w:t>
    </w:r>
    <w:hyperlink r:id="rId1" w:history="1">
      <w:r w:rsidRPr="00E84CB4">
        <w:rPr>
          <w:rStyle w:val="Hyperlink"/>
          <w:color w:val="auto"/>
        </w:rPr>
        <w:t>www.sladmore.com</w:t>
      </w:r>
    </w:hyperlink>
  </w:p>
  <w:p w:rsidR="00A86E52" w:rsidRPr="00E84CB4" w:rsidRDefault="00A86E52" w:rsidP="00A86E52">
    <w:pPr>
      <w:pStyle w:val="Header"/>
      <w:jc w:val="center"/>
      <w:rPr>
        <w:sz w:val="20"/>
        <w:szCs w:val="20"/>
      </w:rPr>
    </w:pPr>
  </w:p>
  <w:p w:rsidR="00386B83" w:rsidRPr="00A86E52" w:rsidRDefault="00386B83" w:rsidP="00A86E52">
    <w:pPr>
      <w:pStyle w:val="Header"/>
      <w:rPr>
        <w:color w:va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27E36"/>
    <w:rsid w:val="00036EB8"/>
    <w:rsid w:val="000443BD"/>
    <w:rsid w:val="00045336"/>
    <w:rsid w:val="0005486F"/>
    <w:rsid w:val="00064545"/>
    <w:rsid w:val="000E4D8C"/>
    <w:rsid w:val="00101014"/>
    <w:rsid w:val="001115E0"/>
    <w:rsid w:val="00162590"/>
    <w:rsid w:val="00200F8D"/>
    <w:rsid w:val="0021114B"/>
    <w:rsid w:val="002361AE"/>
    <w:rsid w:val="002504C7"/>
    <w:rsid w:val="00257CDA"/>
    <w:rsid w:val="00276EEA"/>
    <w:rsid w:val="00286437"/>
    <w:rsid w:val="002A18DB"/>
    <w:rsid w:val="002B2D70"/>
    <w:rsid w:val="002B5045"/>
    <w:rsid w:val="002D5048"/>
    <w:rsid w:val="0030204C"/>
    <w:rsid w:val="00344AC2"/>
    <w:rsid w:val="00366891"/>
    <w:rsid w:val="00375B96"/>
    <w:rsid w:val="00386B83"/>
    <w:rsid w:val="003924AF"/>
    <w:rsid w:val="003C0598"/>
    <w:rsid w:val="003C72B4"/>
    <w:rsid w:val="003E46A3"/>
    <w:rsid w:val="00425413"/>
    <w:rsid w:val="004A479F"/>
    <w:rsid w:val="004E2D26"/>
    <w:rsid w:val="004F39D6"/>
    <w:rsid w:val="00522040"/>
    <w:rsid w:val="00541E59"/>
    <w:rsid w:val="00580978"/>
    <w:rsid w:val="005D6F2B"/>
    <w:rsid w:val="005F5E91"/>
    <w:rsid w:val="00670E15"/>
    <w:rsid w:val="006879F5"/>
    <w:rsid w:val="006A176A"/>
    <w:rsid w:val="006A3EC1"/>
    <w:rsid w:val="006A781C"/>
    <w:rsid w:val="006B5A49"/>
    <w:rsid w:val="00722DBA"/>
    <w:rsid w:val="00722EBA"/>
    <w:rsid w:val="00741AE7"/>
    <w:rsid w:val="00762934"/>
    <w:rsid w:val="00767640"/>
    <w:rsid w:val="007C4192"/>
    <w:rsid w:val="007E6084"/>
    <w:rsid w:val="008209A9"/>
    <w:rsid w:val="00823610"/>
    <w:rsid w:val="008B088F"/>
    <w:rsid w:val="008F0A83"/>
    <w:rsid w:val="008F16E0"/>
    <w:rsid w:val="00906925"/>
    <w:rsid w:val="00975DB5"/>
    <w:rsid w:val="009A6295"/>
    <w:rsid w:val="009C5E65"/>
    <w:rsid w:val="009D0461"/>
    <w:rsid w:val="009E539B"/>
    <w:rsid w:val="009F3CF0"/>
    <w:rsid w:val="00A30B6C"/>
    <w:rsid w:val="00A37267"/>
    <w:rsid w:val="00A608DE"/>
    <w:rsid w:val="00A74343"/>
    <w:rsid w:val="00A820CA"/>
    <w:rsid w:val="00A86E52"/>
    <w:rsid w:val="00AA15C4"/>
    <w:rsid w:val="00AA575B"/>
    <w:rsid w:val="00AB5FD7"/>
    <w:rsid w:val="00AC4282"/>
    <w:rsid w:val="00AC488C"/>
    <w:rsid w:val="00AD1560"/>
    <w:rsid w:val="00B507D6"/>
    <w:rsid w:val="00B80E42"/>
    <w:rsid w:val="00B908D2"/>
    <w:rsid w:val="00BB1B56"/>
    <w:rsid w:val="00BD4D84"/>
    <w:rsid w:val="00BF1892"/>
    <w:rsid w:val="00BF2E7E"/>
    <w:rsid w:val="00BF5B2B"/>
    <w:rsid w:val="00BF5C7C"/>
    <w:rsid w:val="00C22879"/>
    <w:rsid w:val="00C37B86"/>
    <w:rsid w:val="00C52BE4"/>
    <w:rsid w:val="00CD3132"/>
    <w:rsid w:val="00CD43B7"/>
    <w:rsid w:val="00CF3AF3"/>
    <w:rsid w:val="00D15359"/>
    <w:rsid w:val="00D31053"/>
    <w:rsid w:val="00D40DB1"/>
    <w:rsid w:val="00D473C4"/>
    <w:rsid w:val="00DC2C17"/>
    <w:rsid w:val="00DE2BC6"/>
    <w:rsid w:val="00E1131F"/>
    <w:rsid w:val="00E267A1"/>
    <w:rsid w:val="00E5149D"/>
    <w:rsid w:val="00E55F20"/>
    <w:rsid w:val="00E62B23"/>
    <w:rsid w:val="00E67A3E"/>
    <w:rsid w:val="00E84CB4"/>
    <w:rsid w:val="00EC51BE"/>
    <w:rsid w:val="00ED3E08"/>
    <w:rsid w:val="00ED47F1"/>
    <w:rsid w:val="00F35753"/>
    <w:rsid w:val="00F42AF8"/>
    <w:rsid w:val="00F627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504C7"/>
    <w:pPr>
      <w:tabs>
        <w:tab w:val="center" w:pos="4153"/>
        <w:tab w:val="right" w:pos="8306"/>
      </w:tabs>
    </w:pPr>
  </w:style>
  <w:style w:type="paragraph" w:styleId="Footer">
    <w:name w:val="footer"/>
    <w:basedOn w:val="Normal"/>
    <w:link w:val="FooterChar"/>
    <w:uiPriority w:val="99"/>
    <w:rsid w:val="002504C7"/>
    <w:pPr>
      <w:tabs>
        <w:tab w:val="center" w:pos="4153"/>
        <w:tab w:val="right" w:pos="8306"/>
      </w:tabs>
    </w:pPr>
  </w:style>
  <w:style w:type="paragraph" w:styleId="Title">
    <w:name w:val="Title"/>
    <w:basedOn w:val="Normal"/>
    <w:qFormat/>
    <w:rsid w:val="002504C7"/>
    <w:pPr>
      <w:jc w:val="center"/>
    </w:pPr>
    <w:rPr>
      <w:bCs/>
      <w:sz w:val="64"/>
      <w:szCs w:val="64"/>
    </w:rPr>
  </w:style>
  <w:style w:type="character" w:styleId="Hyperlink">
    <w:name w:val="Hyperlink"/>
    <w:basedOn w:val="DefaultParagraphFont"/>
    <w:rsid w:val="00A86E52"/>
    <w:rPr>
      <w:color w:val="0000FF"/>
      <w:u w:val="single"/>
    </w:rPr>
  </w:style>
  <w:style w:type="character" w:customStyle="1" w:styleId="FooterChar">
    <w:name w:val="Footer Char"/>
    <w:basedOn w:val="DefaultParagraphFont"/>
    <w:link w:val="Footer"/>
    <w:uiPriority w:val="99"/>
    <w:rsid w:val="006879F5"/>
    <w:rPr>
      <w:sz w:val="24"/>
      <w:szCs w:val="24"/>
      <w:lang w:eastAsia="en-US"/>
    </w:rPr>
  </w:style>
  <w:style w:type="paragraph" w:styleId="BalloonText">
    <w:name w:val="Balloon Text"/>
    <w:basedOn w:val="Normal"/>
    <w:link w:val="BalloonTextChar"/>
    <w:rsid w:val="006879F5"/>
    <w:rPr>
      <w:rFonts w:ascii="Tahoma" w:hAnsi="Tahoma" w:cs="Tahoma"/>
      <w:sz w:val="16"/>
      <w:szCs w:val="16"/>
    </w:rPr>
  </w:style>
  <w:style w:type="character" w:customStyle="1" w:styleId="BalloonTextChar">
    <w:name w:val="Balloon Text Char"/>
    <w:basedOn w:val="DefaultParagraphFont"/>
    <w:link w:val="BalloonText"/>
    <w:rsid w:val="006879F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ladm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odelSheet3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BBFF1-62C6-4704-8B8C-282A217A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ModelSheet3v2.dot</Template>
  <TotalTime>1</TotalTime>
  <Pages>2</Pages>
  <Words>342</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Artist:</vt:lpstr>
    </vt:vector>
  </TitlesOfParts>
  <Company>The IT Workshop</Company>
  <LinksUpToDate>false</LinksUpToDate>
  <CharactersWithSpaces>2186</CharactersWithSpaces>
  <SharedDoc>false</SharedDoc>
  <HLinks>
    <vt:vector size="6" baseType="variant">
      <vt:variant>
        <vt:i4>4718684</vt:i4>
      </vt:variant>
      <vt:variant>
        <vt:i4>0</vt:i4>
      </vt:variant>
      <vt:variant>
        <vt:i4>0</vt:i4>
      </vt:variant>
      <vt:variant>
        <vt:i4>5</vt:i4>
      </vt:variant>
      <vt:variant>
        <vt:lpwstr>http://www.sladmore.com/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c:title>
  <dc:subject/>
  <dc:creator>Sonia</dc:creator>
  <cp:keywords/>
  <cp:lastModifiedBy>Sonia</cp:lastModifiedBy>
  <cp:revision>1</cp:revision>
  <cp:lastPrinted>1601-01-01T00:00:00Z</cp:lastPrinted>
  <dcterms:created xsi:type="dcterms:W3CDTF">2016-04-28T12:40:00Z</dcterms:created>
  <dcterms:modified xsi:type="dcterms:W3CDTF">2016-04-28T12:41:00Z</dcterms:modified>
</cp:coreProperties>
</file>