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1EE79" w14:textId="77777777" w:rsidR="00B654E4" w:rsidRPr="006179BA" w:rsidRDefault="00B654E4" w:rsidP="006179BA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aps/>
          <w:sz w:val="28"/>
          <w:szCs w:val="28"/>
        </w:rPr>
      </w:pPr>
      <w:r w:rsidRPr="006179BA">
        <w:rPr>
          <w:rFonts w:eastAsia="Times New Roman" w:cstheme="minorHAnsi"/>
          <w:caps/>
          <w:sz w:val="28"/>
          <w:szCs w:val="28"/>
        </w:rPr>
        <w:t>PRINCE PAUL TROUBETZKOY</w:t>
      </w:r>
      <w:r w:rsidR="001F780F" w:rsidRPr="006179BA">
        <w:rPr>
          <w:rFonts w:eastAsia="Times New Roman" w:cstheme="minorHAnsi"/>
          <w:caps/>
          <w:sz w:val="28"/>
          <w:szCs w:val="28"/>
        </w:rPr>
        <w:t xml:space="preserve"> - The Belle Epoque Captured in Bronze</w:t>
      </w:r>
    </w:p>
    <w:p w14:paraId="1E466E94" w14:textId="77777777" w:rsidR="0050799E" w:rsidRPr="006179BA" w:rsidRDefault="0050799E" w:rsidP="006179BA">
      <w:pPr>
        <w:spacing w:after="0" w:line="240" w:lineRule="auto"/>
        <w:rPr>
          <w:sz w:val="28"/>
          <w:szCs w:val="28"/>
        </w:rPr>
      </w:pPr>
    </w:p>
    <w:p w14:paraId="0F0CD658" w14:textId="77777777" w:rsidR="0088580E" w:rsidRPr="006179BA" w:rsidRDefault="00B654E4" w:rsidP="006179BA">
      <w:pPr>
        <w:spacing w:after="0" w:line="240" w:lineRule="auto"/>
        <w:rPr>
          <w:sz w:val="28"/>
          <w:szCs w:val="28"/>
          <w:lang w:val="en-US"/>
        </w:rPr>
      </w:pPr>
      <w:r w:rsidRPr="006179BA">
        <w:rPr>
          <w:sz w:val="28"/>
          <w:szCs w:val="28"/>
          <w:lang w:val="en-US"/>
        </w:rPr>
        <w:t>21.5</w:t>
      </w:r>
      <w:r w:rsidR="0050799E" w:rsidRPr="006179BA">
        <w:rPr>
          <w:sz w:val="28"/>
          <w:szCs w:val="28"/>
          <w:lang w:val="en-US"/>
        </w:rPr>
        <w:t xml:space="preserve"> – </w:t>
      </w:r>
      <w:r w:rsidRPr="006179BA">
        <w:rPr>
          <w:sz w:val="28"/>
          <w:szCs w:val="28"/>
          <w:lang w:val="en-US"/>
        </w:rPr>
        <w:t>27.6.2008</w:t>
      </w:r>
    </w:p>
    <w:p w14:paraId="3165BD3C" w14:textId="77777777" w:rsidR="006179BA" w:rsidRDefault="006179BA" w:rsidP="006179BA">
      <w:pPr>
        <w:spacing w:after="0" w:line="240" w:lineRule="auto"/>
        <w:rPr>
          <w:sz w:val="28"/>
          <w:szCs w:val="28"/>
        </w:rPr>
      </w:pPr>
    </w:p>
    <w:p w14:paraId="6ACD8347" w14:textId="646FBA09" w:rsidR="006179BA" w:rsidRPr="006179BA" w:rsidRDefault="006179BA" w:rsidP="006179BA">
      <w:pPr>
        <w:pStyle w:val="BodyText"/>
        <w:spacing w:line="240" w:lineRule="auto"/>
        <w:jc w:val="left"/>
        <w:rPr>
          <w:rFonts w:asciiTheme="minorHAnsi" w:hAnsiTheme="minorHAnsi"/>
          <w:szCs w:val="28"/>
        </w:rPr>
      </w:pPr>
      <w:r w:rsidRPr="006179BA">
        <w:rPr>
          <w:rFonts w:asciiTheme="minorHAnsi" w:hAnsiTheme="minorHAnsi"/>
          <w:i/>
          <w:szCs w:val="28"/>
        </w:rPr>
        <w:t>Prince Paul Troubetzkoy is one of the few geniuses of whom it is not only safe but necessary to speak in superlatives</w:t>
      </w:r>
      <w:r w:rsidRPr="006179BA">
        <w:rPr>
          <w:rFonts w:asciiTheme="minorHAnsi" w:hAnsiTheme="minorHAnsi"/>
          <w:szCs w:val="28"/>
        </w:rPr>
        <w:t xml:space="preserve"> wrote George Bernard Shaw in the introduction to the ar</w:t>
      </w:r>
      <w:r>
        <w:rPr>
          <w:rFonts w:asciiTheme="minorHAnsi" w:hAnsiTheme="minorHAnsi"/>
          <w:szCs w:val="28"/>
        </w:rPr>
        <w:t xml:space="preserve">tist’s last show 77 years ago. </w:t>
      </w:r>
      <w:r w:rsidRPr="006179BA">
        <w:rPr>
          <w:rFonts w:asciiTheme="minorHAnsi" w:hAnsiTheme="minorHAnsi"/>
          <w:i/>
          <w:szCs w:val="28"/>
        </w:rPr>
        <w:t>He is the most astonishing sculptor of modern times</w:t>
      </w:r>
    </w:p>
    <w:p w14:paraId="1B92D3A1" w14:textId="77777777" w:rsidR="006179BA" w:rsidRDefault="006179BA" w:rsidP="006179BA">
      <w:pPr>
        <w:spacing w:after="0" w:line="240" w:lineRule="auto"/>
        <w:rPr>
          <w:sz w:val="28"/>
          <w:szCs w:val="28"/>
        </w:rPr>
      </w:pPr>
    </w:p>
    <w:p w14:paraId="7A87B8BE" w14:textId="77777777" w:rsidR="002F672F" w:rsidRDefault="001F780F" w:rsidP="006179BA">
      <w:pPr>
        <w:spacing w:after="0" w:line="240" w:lineRule="auto"/>
        <w:rPr>
          <w:sz w:val="28"/>
          <w:szCs w:val="28"/>
        </w:rPr>
      </w:pPr>
      <w:r w:rsidRPr="006179BA">
        <w:rPr>
          <w:sz w:val="28"/>
          <w:szCs w:val="28"/>
        </w:rPr>
        <w:t>Paul Troubetzkoy’s fame rests l</w:t>
      </w:r>
      <w:r w:rsidR="009201B6" w:rsidRPr="006179BA">
        <w:rPr>
          <w:sz w:val="28"/>
          <w:szCs w:val="28"/>
        </w:rPr>
        <w:t>argely on his sculptural</w:t>
      </w:r>
      <w:r w:rsidR="00E214F6" w:rsidRPr="006179BA">
        <w:rPr>
          <w:sz w:val="28"/>
          <w:szCs w:val="28"/>
        </w:rPr>
        <w:t xml:space="preserve"> </w:t>
      </w:r>
      <w:r w:rsidR="009201B6" w:rsidRPr="006179BA">
        <w:rPr>
          <w:sz w:val="28"/>
          <w:szCs w:val="28"/>
        </w:rPr>
        <w:t>portrait</w:t>
      </w:r>
      <w:r w:rsidRPr="006179BA">
        <w:rPr>
          <w:sz w:val="28"/>
          <w:szCs w:val="28"/>
        </w:rPr>
        <w:t xml:space="preserve">s of the fashionable personalities of his time, drawn from the cosmopolitan world to which the artist belonged and which he helped </w:t>
      </w:r>
      <w:r w:rsidR="002F672F" w:rsidRPr="006179BA">
        <w:rPr>
          <w:sz w:val="28"/>
          <w:szCs w:val="28"/>
        </w:rPr>
        <w:t xml:space="preserve">to </w:t>
      </w:r>
      <w:r w:rsidRPr="006179BA">
        <w:rPr>
          <w:sz w:val="28"/>
          <w:szCs w:val="28"/>
        </w:rPr>
        <w:t>define. Restlessly moving across continents, he observed high society in an age of upheaval, vividly recording</w:t>
      </w:r>
      <w:r w:rsidR="002F672F" w:rsidRPr="006179BA">
        <w:rPr>
          <w:sz w:val="28"/>
          <w:szCs w:val="28"/>
        </w:rPr>
        <w:t xml:space="preserve"> wherever he went an elite who</w:t>
      </w:r>
      <w:r w:rsidRPr="006179BA">
        <w:rPr>
          <w:sz w:val="28"/>
          <w:szCs w:val="28"/>
        </w:rPr>
        <w:t xml:space="preserve"> chronicle</w:t>
      </w:r>
      <w:r w:rsidR="002F672F" w:rsidRPr="006179BA">
        <w:rPr>
          <w:sz w:val="28"/>
          <w:szCs w:val="28"/>
        </w:rPr>
        <w:t>d</w:t>
      </w:r>
      <w:r w:rsidRPr="006179BA">
        <w:rPr>
          <w:sz w:val="28"/>
          <w:szCs w:val="28"/>
        </w:rPr>
        <w:t xml:space="preserve"> </w:t>
      </w:r>
      <w:r w:rsidR="00F14F9D" w:rsidRPr="006179BA">
        <w:rPr>
          <w:sz w:val="28"/>
          <w:szCs w:val="28"/>
        </w:rPr>
        <w:t>profound historical change</w:t>
      </w:r>
      <w:r w:rsidRPr="006179BA">
        <w:rPr>
          <w:sz w:val="28"/>
          <w:szCs w:val="28"/>
        </w:rPr>
        <w:t>.</w:t>
      </w:r>
      <w:r w:rsidR="009C533B" w:rsidRPr="006179BA">
        <w:rPr>
          <w:sz w:val="28"/>
          <w:szCs w:val="28"/>
        </w:rPr>
        <w:t xml:space="preserve"> </w:t>
      </w:r>
    </w:p>
    <w:p w14:paraId="15A12AD5" w14:textId="77777777" w:rsidR="006179BA" w:rsidRPr="006179BA" w:rsidRDefault="006179BA" w:rsidP="006179BA">
      <w:pPr>
        <w:spacing w:after="0" w:line="240" w:lineRule="auto"/>
        <w:rPr>
          <w:sz w:val="28"/>
          <w:szCs w:val="28"/>
        </w:rPr>
      </w:pPr>
    </w:p>
    <w:p w14:paraId="6E4A94B6" w14:textId="2DB05CFA" w:rsidR="00204CAE" w:rsidRDefault="006179BA" w:rsidP="006179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His</w:t>
      </w:r>
      <w:r w:rsidR="002F672F" w:rsidRPr="006179BA">
        <w:rPr>
          <w:sz w:val="28"/>
          <w:szCs w:val="28"/>
        </w:rPr>
        <w:t xml:space="preserve"> </w:t>
      </w:r>
      <w:r w:rsidR="00D4627B" w:rsidRPr="006179BA">
        <w:rPr>
          <w:sz w:val="28"/>
          <w:szCs w:val="28"/>
        </w:rPr>
        <w:t xml:space="preserve">bronze of </w:t>
      </w:r>
      <w:r w:rsidR="006D7173" w:rsidRPr="006179BA">
        <w:rPr>
          <w:sz w:val="28"/>
          <w:szCs w:val="28"/>
        </w:rPr>
        <w:t xml:space="preserve">Lady Constance Stewart-Richardson, </w:t>
      </w:r>
      <w:r w:rsidR="00E875C6" w:rsidRPr="006179BA">
        <w:rPr>
          <w:sz w:val="28"/>
          <w:szCs w:val="28"/>
        </w:rPr>
        <w:t>illustrates this perfectly</w:t>
      </w:r>
      <w:r w:rsidR="0012762C" w:rsidRPr="006179BA">
        <w:rPr>
          <w:sz w:val="28"/>
          <w:szCs w:val="28"/>
        </w:rPr>
        <w:t xml:space="preserve">. </w:t>
      </w:r>
      <w:r w:rsidR="004A28E9" w:rsidRPr="006179BA">
        <w:rPr>
          <w:sz w:val="28"/>
          <w:szCs w:val="28"/>
        </w:rPr>
        <w:t>This aristocrat</w:t>
      </w:r>
      <w:r w:rsidR="0012762C" w:rsidRPr="006179BA">
        <w:rPr>
          <w:sz w:val="28"/>
          <w:szCs w:val="28"/>
        </w:rPr>
        <w:t xml:space="preserve"> gained fame</w:t>
      </w:r>
      <w:r w:rsidR="00B07E95" w:rsidRPr="006179BA">
        <w:rPr>
          <w:sz w:val="28"/>
          <w:szCs w:val="28"/>
        </w:rPr>
        <w:t xml:space="preserve"> as an athlete and suffragette</w:t>
      </w:r>
      <w:r w:rsidR="002F672F" w:rsidRPr="006179BA">
        <w:rPr>
          <w:sz w:val="28"/>
          <w:szCs w:val="28"/>
        </w:rPr>
        <w:t>,</w:t>
      </w:r>
      <w:r w:rsidR="0012762C" w:rsidRPr="006179BA">
        <w:rPr>
          <w:sz w:val="28"/>
          <w:szCs w:val="28"/>
        </w:rPr>
        <w:t xml:space="preserve"> and</w:t>
      </w:r>
      <w:r w:rsidR="002F672F" w:rsidRPr="006179BA">
        <w:rPr>
          <w:sz w:val="28"/>
          <w:szCs w:val="28"/>
        </w:rPr>
        <w:t>,</w:t>
      </w:r>
      <w:r w:rsidR="0012762C" w:rsidRPr="006179BA">
        <w:rPr>
          <w:sz w:val="28"/>
          <w:szCs w:val="28"/>
        </w:rPr>
        <w:t xml:space="preserve"> after attending</w:t>
      </w:r>
      <w:r w:rsidR="00B07E95" w:rsidRPr="006179BA">
        <w:rPr>
          <w:sz w:val="28"/>
          <w:szCs w:val="28"/>
        </w:rPr>
        <w:t xml:space="preserve"> a performance by Isadora Duncan in 1909 </w:t>
      </w:r>
      <w:r w:rsidR="002F672F" w:rsidRPr="006179BA">
        <w:rPr>
          <w:sz w:val="28"/>
          <w:szCs w:val="28"/>
        </w:rPr>
        <w:t xml:space="preserve">she became an </w:t>
      </w:r>
      <w:r w:rsidR="002F672F" w:rsidRPr="006179BA">
        <w:rPr>
          <w:i/>
          <w:sz w:val="28"/>
          <w:szCs w:val="28"/>
        </w:rPr>
        <w:t>interpretative</w:t>
      </w:r>
      <w:r w:rsidR="00B07E95" w:rsidRPr="006179BA">
        <w:rPr>
          <w:sz w:val="28"/>
          <w:szCs w:val="28"/>
        </w:rPr>
        <w:t xml:space="preserve"> ballerina, adopting Duncan’s ra</w:t>
      </w:r>
      <w:r w:rsidR="0012762C" w:rsidRPr="006179BA">
        <w:rPr>
          <w:sz w:val="28"/>
          <w:szCs w:val="28"/>
        </w:rPr>
        <w:t>dical freely expressive style.</w:t>
      </w:r>
      <w:r w:rsidR="00B07E95" w:rsidRPr="006179BA">
        <w:rPr>
          <w:sz w:val="28"/>
          <w:szCs w:val="28"/>
        </w:rPr>
        <w:t xml:space="preserve">  </w:t>
      </w:r>
      <w:r w:rsidR="004A28E9" w:rsidRPr="006179BA">
        <w:rPr>
          <w:sz w:val="28"/>
          <w:szCs w:val="28"/>
        </w:rPr>
        <w:t xml:space="preserve">He depicted her performing, dancing barefoot and barely clad, for which </w:t>
      </w:r>
      <w:r w:rsidR="00B07E95" w:rsidRPr="006179BA">
        <w:rPr>
          <w:sz w:val="28"/>
          <w:szCs w:val="28"/>
        </w:rPr>
        <w:t xml:space="preserve">she </w:t>
      </w:r>
      <w:r w:rsidR="004A28E9" w:rsidRPr="006179BA">
        <w:rPr>
          <w:sz w:val="28"/>
          <w:szCs w:val="28"/>
        </w:rPr>
        <w:t>was</w:t>
      </w:r>
      <w:r w:rsidR="00B07E95" w:rsidRPr="006179BA">
        <w:rPr>
          <w:sz w:val="28"/>
          <w:szCs w:val="28"/>
        </w:rPr>
        <w:t xml:space="preserve"> renown</w:t>
      </w:r>
      <w:r w:rsidR="004A28E9" w:rsidRPr="006179BA">
        <w:rPr>
          <w:sz w:val="28"/>
          <w:szCs w:val="28"/>
        </w:rPr>
        <w:t>ed</w:t>
      </w:r>
      <w:r w:rsidR="0012762C" w:rsidRPr="006179BA">
        <w:rPr>
          <w:sz w:val="28"/>
          <w:szCs w:val="28"/>
        </w:rPr>
        <w:t xml:space="preserve">. </w:t>
      </w:r>
    </w:p>
    <w:p w14:paraId="62F4E86C" w14:textId="77777777" w:rsidR="006179BA" w:rsidRPr="006179BA" w:rsidRDefault="006179BA" w:rsidP="006179BA">
      <w:pPr>
        <w:spacing w:after="0" w:line="240" w:lineRule="auto"/>
        <w:rPr>
          <w:sz w:val="28"/>
          <w:szCs w:val="28"/>
        </w:rPr>
      </w:pPr>
    </w:p>
    <w:p w14:paraId="521C1D74" w14:textId="3E3806B9" w:rsidR="009714F4" w:rsidRDefault="0047170F" w:rsidP="006179BA">
      <w:pPr>
        <w:spacing w:after="0" w:line="240" w:lineRule="auto"/>
        <w:rPr>
          <w:sz w:val="28"/>
          <w:szCs w:val="28"/>
        </w:rPr>
      </w:pPr>
      <w:r w:rsidRPr="006179BA">
        <w:rPr>
          <w:sz w:val="28"/>
          <w:szCs w:val="28"/>
        </w:rPr>
        <w:t>Another</w:t>
      </w:r>
      <w:r w:rsidR="0012762C" w:rsidRPr="006179BA">
        <w:rPr>
          <w:sz w:val="28"/>
          <w:szCs w:val="28"/>
        </w:rPr>
        <w:t xml:space="preserve"> impressive </w:t>
      </w:r>
      <w:r w:rsidR="000249E5" w:rsidRPr="006179BA">
        <w:rPr>
          <w:sz w:val="28"/>
          <w:szCs w:val="28"/>
        </w:rPr>
        <w:t xml:space="preserve">character of the </w:t>
      </w:r>
      <w:r w:rsidR="00246AAD" w:rsidRPr="006179BA">
        <w:rPr>
          <w:sz w:val="28"/>
          <w:szCs w:val="28"/>
        </w:rPr>
        <w:t>time, captured</w:t>
      </w:r>
      <w:r w:rsidRPr="006179BA">
        <w:rPr>
          <w:sz w:val="28"/>
          <w:szCs w:val="28"/>
        </w:rPr>
        <w:t xml:space="preserve"> by </w:t>
      </w:r>
      <w:r w:rsidR="00DA649B" w:rsidRPr="006179BA">
        <w:rPr>
          <w:sz w:val="28"/>
          <w:szCs w:val="28"/>
        </w:rPr>
        <w:t>Troubetzkoy</w:t>
      </w:r>
      <w:r w:rsidRPr="006179BA">
        <w:rPr>
          <w:sz w:val="28"/>
          <w:szCs w:val="28"/>
        </w:rPr>
        <w:t xml:space="preserve"> is</w:t>
      </w:r>
      <w:r w:rsidR="00146731" w:rsidRPr="006179BA">
        <w:rPr>
          <w:sz w:val="28"/>
          <w:szCs w:val="28"/>
        </w:rPr>
        <w:t xml:space="preserve"> Madame </w:t>
      </w:r>
      <w:proofErr w:type="spellStart"/>
      <w:r w:rsidRPr="006179BA">
        <w:rPr>
          <w:sz w:val="28"/>
          <w:szCs w:val="28"/>
        </w:rPr>
        <w:t>Décori</w:t>
      </w:r>
      <w:proofErr w:type="spellEnd"/>
      <w:r w:rsidRPr="006179BA">
        <w:rPr>
          <w:sz w:val="28"/>
          <w:szCs w:val="28"/>
        </w:rPr>
        <w:t xml:space="preserve">. She </w:t>
      </w:r>
      <w:r w:rsidR="004A28E9" w:rsidRPr="006179BA">
        <w:rPr>
          <w:sz w:val="28"/>
          <w:szCs w:val="28"/>
        </w:rPr>
        <w:t xml:space="preserve">hosted </w:t>
      </w:r>
      <w:r w:rsidRPr="006179BA">
        <w:rPr>
          <w:sz w:val="28"/>
          <w:szCs w:val="28"/>
        </w:rPr>
        <w:t xml:space="preserve">one of the most prominent salons in Paris, receiving intellectuals, politicians and journalists.  </w:t>
      </w:r>
      <w:r w:rsidR="00246AAD" w:rsidRPr="006179BA">
        <w:rPr>
          <w:sz w:val="28"/>
          <w:szCs w:val="28"/>
        </w:rPr>
        <w:t>Widely c</w:t>
      </w:r>
      <w:r w:rsidRPr="006179BA">
        <w:rPr>
          <w:sz w:val="28"/>
          <w:szCs w:val="28"/>
        </w:rPr>
        <w:t xml:space="preserve">onsidered </w:t>
      </w:r>
      <w:r w:rsidR="00246AAD" w:rsidRPr="006179BA">
        <w:rPr>
          <w:sz w:val="28"/>
          <w:szCs w:val="28"/>
        </w:rPr>
        <w:t xml:space="preserve">to be one of </w:t>
      </w:r>
      <w:r w:rsidRPr="006179BA">
        <w:rPr>
          <w:sz w:val="28"/>
          <w:szCs w:val="28"/>
        </w:rPr>
        <w:t>the most fascinating women of her day, she had a</w:t>
      </w:r>
      <w:r w:rsidR="00246AAD" w:rsidRPr="006179BA">
        <w:rPr>
          <w:sz w:val="28"/>
          <w:szCs w:val="28"/>
        </w:rPr>
        <w:t>n affair</w:t>
      </w:r>
      <w:r w:rsidRPr="006179BA">
        <w:rPr>
          <w:sz w:val="28"/>
          <w:szCs w:val="28"/>
        </w:rPr>
        <w:t xml:space="preserve"> with</w:t>
      </w:r>
      <w:r w:rsidR="00246AAD" w:rsidRPr="006179BA">
        <w:rPr>
          <w:sz w:val="28"/>
          <w:szCs w:val="28"/>
        </w:rPr>
        <w:t xml:space="preserve"> the minister</w:t>
      </w:r>
      <w:r w:rsidR="00C6344D" w:rsidRPr="006179BA">
        <w:rPr>
          <w:sz w:val="28"/>
          <w:szCs w:val="28"/>
        </w:rPr>
        <w:t xml:space="preserve"> Raymond </w:t>
      </w:r>
      <w:proofErr w:type="spellStart"/>
      <w:r w:rsidR="00C6344D" w:rsidRPr="006179BA">
        <w:rPr>
          <w:sz w:val="28"/>
          <w:szCs w:val="28"/>
        </w:rPr>
        <w:t>Poincaré</w:t>
      </w:r>
      <w:proofErr w:type="spellEnd"/>
      <w:r w:rsidR="00C6344D" w:rsidRPr="006179BA">
        <w:rPr>
          <w:sz w:val="28"/>
          <w:szCs w:val="28"/>
        </w:rPr>
        <w:t xml:space="preserve"> and was the tal</w:t>
      </w:r>
      <w:r w:rsidR="00246AAD" w:rsidRPr="006179BA">
        <w:rPr>
          <w:sz w:val="28"/>
          <w:szCs w:val="28"/>
        </w:rPr>
        <w:t xml:space="preserve">k of </w:t>
      </w:r>
      <w:r w:rsidR="00C6344D" w:rsidRPr="006179BA">
        <w:rPr>
          <w:sz w:val="28"/>
          <w:szCs w:val="28"/>
        </w:rPr>
        <w:t>Paris.</w:t>
      </w:r>
      <w:r w:rsidRPr="006179BA">
        <w:rPr>
          <w:sz w:val="28"/>
          <w:szCs w:val="28"/>
        </w:rPr>
        <w:t xml:space="preserve">  </w:t>
      </w:r>
      <w:r w:rsidR="00C6344D" w:rsidRPr="006179BA">
        <w:rPr>
          <w:sz w:val="28"/>
          <w:szCs w:val="28"/>
        </w:rPr>
        <w:t xml:space="preserve"> </w:t>
      </w:r>
      <w:r w:rsidRPr="006179BA">
        <w:rPr>
          <w:sz w:val="28"/>
          <w:szCs w:val="28"/>
        </w:rPr>
        <w:t>One of the most successful and original innovations in Troubetzkoy’s sculpture is his use of props to create a spatial setting for his figures. The simple device of placing the sitter in a chair has the effect of drawing in the viewer, so much so that we feel as if we too were a part of her salon sharing with her a moment of intimacy.</w:t>
      </w:r>
    </w:p>
    <w:p w14:paraId="34017E1B" w14:textId="77777777" w:rsidR="006179BA" w:rsidRPr="006179BA" w:rsidRDefault="006179BA" w:rsidP="006179BA">
      <w:pPr>
        <w:pStyle w:val="BodyText"/>
        <w:spacing w:line="240" w:lineRule="auto"/>
        <w:jc w:val="left"/>
        <w:rPr>
          <w:rFonts w:asciiTheme="minorHAnsi" w:hAnsiTheme="minorHAnsi"/>
          <w:szCs w:val="28"/>
        </w:rPr>
      </w:pPr>
    </w:p>
    <w:p w14:paraId="384FB1DE" w14:textId="59348FDD" w:rsidR="006179BA" w:rsidRPr="006179BA" w:rsidRDefault="00CD524C" w:rsidP="006179BA">
      <w:pPr>
        <w:pStyle w:val="BodyText"/>
        <w:spacing w:line="240" w:lineRule="auto"/>
        <w:jc w:val="lef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T</w:t>
      </w:r>
      <w:r w:rsidRPr="006179BA">
        <w:rPr>
          <w:rFonts w:asciiTheme="minorHAnsi" w:hAnsiTheme="minorHAnsi"/>
          <w:szCs w:val="28"/>
        </w:rPr>
        <w:t>he exhibition</w:t>
      </w:r>
      <w:r w:rsidRPr="006179BA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will be comprised of m</w:t>
      </w:r>
      <w:r w:rsidR="006179BA" w:rsidRPr="006179BA">
        <w:rPr>
          <w:rFonts w:asciiTheme="minorHAnsi" w:hAnsiTheme="minorHAnsi"/>
          <w:szCs w:val="28"/>
        </w:rPr>
        <w:t>ore than 20 works assembled over many years by Edward Horswell, director of the Sladmore Gallery</w:t>
      </w:r>
      <w:r>
        <w:rPr>
          <w:rFonts w:asciiTheme="minorHAnsi" w:hAnsiTheme="minorHAnsi"/>
          <w:szCs w:val="28"/>
        </w:rPr>
        <w:t>.</w:t>
      </w:r>
      <w:bookmarkStart w:id="0" w:name="_GoBack"/>
      <w:bookmarkEnd w:id="0"/>
      <w:r w:rsidR="006179BA" w:rsidRPr="006179BA">
        <w:rPr>
          <w:rFonts w:asciiTheme="minorHAnsi" w:hAnsiTheme="minorHAnsi"/>
          <w:szCs w:val="28"/>
        </w:rPr>
        <w:t xml:space="preserve"> </w:t>
      </w:r>
    </w:p>
    <w:p w14:paraId="0666C3BF" w14:textId="2F703660" w:rsidR="00204CAE" w:rsidRPr="001F780F" w:rsidRDefault="00204CAE" w:rsidP="0047170F"/>
    <w:sectPr w:rsidR="00204CAE" w:rsidRPr="001F7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7"/>
    <w:rsid w:val="000249E5"/>
    <w:rsid w:val="0012762C"/>
    <w:rsid w:val="00146731"/>
    <w:rsid w:val="001F780F"/>
    <w:rsid w:val="00204CAE"/>
    <w:rsid w:val="00213AC7"/>
    <w:rsid w:val="00240D3F"/>
    <w:rsid w:val="0024116C"/>
    <w:rsid w:val="00246AAD"/>
    <w:rsid w:val="002F672F"/>
    <w:rsid w:val="00313B06"/>
    <w:rsid w:val="00370A6B"/>
    <w:rsid w:val="0047170F"/>
    <w:rsid w:val="004A28E9"/>
    <w:rsid w:val="0050799E"/>
    <w:rsid w:val="00563556"/>
    <w:rsid w:val="006179BA"/>
    <w:rsid w:val="006D12B7"/>
    <w:rsid w:val="006D7173"/>
    <w:rsid w:val="007322B9"/>
    <w:rsid w:val="007B4774"/>
    <w:rsid w:val="0088580E"/>
    <w:rsid w:val="008F5ACD"/>
    <w:rsid w:val="008F69F6"/>
    <w:rsid w:val="009009DB"/>
    <w:rsid w:val="009201B6"/>
    <w:rsid w:val="00941F42"/>
    <w:rsid w:val="00950BC6"/>
    <w:rsid w:val="009714F4"/>
    <w:rsid w:val="009C533B"/>
    <w:rsid w:val="00A219E9"/>
    <w:rsid w:val="00B07E95"/>
    <w:rsid w:val="00B5165B"/>
    <w:rsid w:val="00B654E4"/>
    <w:rsid w:val="00B724C8"/>
    <w:rsid w:val="00B7429A"/>
    <w:rsid w:val="00B9703A"/>
    <w:rsid w:val="00BE31E3"/>
    <w:rsid w:val="00C6344D"/>
    <w:rsid w:val="00CD524C"/>
    <w:rsid w:val="00D32839"/>
    <w:rsid w:val="00D4627B"/>
    <w:rsid w:val="00DA649B"/>
    <w:rsid w:val="00E166B6"/>
    <w:rsid w:val="00E214F6"/>
    <w:rsid w:val="00E70871"/>
    <w:rsid w:val="00E875C6"/>
    <w:rsid w:val="00EF51B6"/>
    <w:rsid w:val="00F1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B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79BA"/>
    <w:pPr>
      <w:spacing w:after="0" w:line="360" w:lineRule="auto"/>
      <w:jc w:val="center"/>
    </w:pPr>
    <w:rPr>
      <w:rFonts w:ascii="Garamond" w:eastAsia="Times New Roman" w:hAnsi="Garamond" w:cs="Times New Roman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179BA"/>
    <w:rPr>
      <w:rFonts w:ascii="Garamond" w:eastAsia="Times New Roman" w:hAnsi="Garamond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79BA"/>
    <w:pPr>
      <w:spacing w:after="0" w:line="360" w:lineRule="auto"/>
      <w:jc w:val="center"/>
    </w:pPr>
    <w:rPr>
      <w:rFonts w:ascii="Garamond" w:eastAsia="Times New Roman" w:hAnsi="Garamond" w:cs="Times New Roman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179BA"/>
    <w:rPr>
      <w:rFonts w:ascii="Garamond" w:eastAsia="Times New Roman" w:hAnsi="Garamond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20</cp:revision>
  <dcterms:created xsi:type="dcterms:W3CDTF">2016-11-30T14:54:00Z</dcterms:created>
  <dcterms:modified xsi:type="dcterms:W3CDTF">2017-05-11T15:46:00Z</dcterms:modified>
</cp:coreProperties>
</file>